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B4EDE6" w14:textId="77777777" w:rsidR="002D63E5" w:rsidRDefault="002D63E5" w:rsidP="002D63E5">
      <w:r>
        <w:t>Em 10/02/2025 13:41, Santos, Ana Lucia escreveu:</w:t>
      </w:r>
    </w:p>
    <w:p w14:paraId="26131A74" w14:textId="77777777" w:rsidR="002D63E5" w:rsidRDefault="002D63E5" w:rsidP="002D63E5">
      <w:r>
        <w:t>ILUSTRÍSSIMO SENHOR PREGOEIRO DA PREFEITURA MUNICIPAL DE PIRARAPORA- MG</w:t>
      </w:r>
    </w:p>
    <w:p w14:paraId="6D44DB8E" w14:textId="7DC763B4" w:rsidR="002D63E5" w:rsidRDefault="002D63E5" w:rsidP="002D63E5">
      <w:r>
        <w:t>A empresa PHILIPS MEDICAL SYSTEMS LTDA., CNPJ sob o n. º 58.295.213/0021-11, sediada na Rua Otto Salgado, 250 - CEP: 37066-440 - Ind. Cláudio Galvão, Varginha – MG, por ser sociedade distribuidora e</w:t>
      </w:r>
      <w:r>
        <w:t xml:space="preserve"> </w:t>
      </w:r>
      <w:r>
        <w:t>fabricante de equipamentos médico-hospitalares, exigidos nos autos deste Processo, tipo menor preço, vem, respeitosamente, formalizar PEDIDO DE ESCLARECIMENTO, nos termos das razões abaixo.</w:t>
      </w:r>
    </w:p>
    <w:p w14:paraId="62B79DB4" w14:textId="3C50D160" w:rsidR="002D63E5" w:rsidRDefault="002D63E5" w:rsidP="002D63E5">
      <w:r>
        <w:t>  DO PRAZO DE ENTREGA</w:t>
      </w:r>
    </w:p>
    <w:p w14:paraId="75B1E016" w14:textId="77777777" w:rsidR="002D63E5" w:rsidRDefault="002D63E5" w:rsidP="002D63E5">
      <w:r>
        <w:t xml:space="preserve">O prazo de entrega, solicitado no edital poderá ir contra a capacidade dos fornecedores de equipamento, uma vez que se tratam de equipamentos de alta complexidade técnica de produção e, salvo melhor juízo, também não há nenhum fornecedor nacional que consiga montar um estoque dos mesmos, quer seja pela diversificação de configurações, ou por estarem sujeitos à importação. Assim exposto, solicitamos esclarecer sobre a possibilidade de aceite da entrega de 270 </w:t>
      </w:r>
      <w:proofErr w:type="gramStart"/>
      <w:r>
        <w:t>( duzentos</w:t>
      </w:r>
      <w:proofErr w:type="gramEnd"/>
      <w:r>
        <w:t xml:space="preserve"> e setenta) dias.</w:t>
      </w:r>
    </w:p>
    <w:p w14:paraId="380BE85E" w14:textId="77777777" w:rsidR="002D63E5" w:rsidRDefault="002D63E5" w:rsidP="002D63E5">
      <w:r>
        <w:t>Alternativamente, solicitamos a aceitabilidade de entrega parcial e/ou carta de prorrogação, quando necessário.</w:t>
      </w:r>
    </w:p>
    <w:p w14:paraId="54596F5B" w14:textId="77777777" w:rsidR="002D63E5" w:rsidRDefault="002D63E5" w:rsidP="002D63E5">
      <w:r>
        <w:t>A aceitação das sugestões supra citadas promoverá maior vantajosidade econômica ao órgão, além de possibilitar a participação de fabricantes que atendem a necessidade fim da aquisição, com grande aceitabilidade clínica e excelente desempenho.</w:t>
      </w:r>
    </w:p>
    <w:p w14:paraId="186EF400" w14:textId="77777777" w:rsidR="002D63E5" w:rsidRDefault="002D63E5" w:rsidP="002D63E5">
      <w:r>
        <w:t>Pede-se, ainda, a especial gentileza de ser retornada a resposta a presente para o e-mail ana.lucia.santos@philips.com e todos os demais em cópia.</w:t>
      </w:r>
    </w:p>
    <w:p w14:paraId="24A5C10D" w14:textId="77777777" w:rsidR="002D63E5" w:rsidRDefault="002D63E5" w:rsidP="002D63E5">
      <w:r>
        <w:t>Atenciosamente,</w:t>
      </w:r>
    </w:p>
    <w:p w14:paraId="5085B819" w14:textId="77777777" w:rsidR="002D63E5" w:rsidRDefault="002D63E5" w:rsidP="002D63E5">
      <w:r>
        <w:t>Grata,</w:t>
      </w:r>
    </w:p>
    <w:p w14:paraId="3B7ADB9A" w14:textId="64F9E56F" w:rsidR="002D63E5" w:rsidRDefault="002D63E5" w:rsidP="002D63E5">
      <w:r>
        <w:t>na Lucia R. Santos Goes</w:t>
      </w:r>
    </w:p>
    <w:p w14:paraId="187F7D36" w14:textId="77777777" w:rsidR="002D63E5" w:rsidRDefault="002D63E5" w:rsidP="002D63E5">
      <w:r>
        <w:t>Licitações - Philips Medical Systems Ltda</w:t>
      </w:r>
    </w:p>
    <w:p w14:paraId="54D16B9B" w14:textId="77777777" w:rsidR="002D63E5" w:rsidRDefault="002D63E5" w:rsidP="002D63E5">
      <w:r>
        <w:t>Av. Dr. Marcos Penteado de Ulhôa Rodrigues, 939 4º Andar</w:t>
      </w:r>
    </w:p>
    <w:p w14:paraId="5EF5E36B" w14:textId="77777777" w:rsidR="002D63E5" w:rsidRDefault="002D63E5" w:rsidP="002D63E5">
      <w:r>
        <w:t xml:space="preserve">Torre </w:t>
      </w:r>
      <w:proofErr w:type="gramStart"/>
      <w:r>
        <w:t>Jacarandá  -</w:t>
      </w:r>
      <w:proofErr w:type="gramEnd"/>
      <w:r>
        <w:t xml:space="preserve"> CEP 06460-040 - Barueri/SP - Brasil</w:t>
      </w:r>
    </w:p>
    <w:p w14:paraId="35FD540B" w14:textId="77777777" w:rsidR="002D63E5" w:rsidRDefault="002D63E5" w:rsidP="002D63E5">
      <w:r>
        <w:t>Mobile: +55 (11) 9 6480 3119 - Email: ana.lucia.santos@philips.com </w:t>
      </w:r>
    </w:p>
    <w:p w14:paraId="1EB88FC2" w14:textId="77777777" w:rsidR="002D63E5" w:rsidRDefault="002D63E5" w:rsidP="002D63E5">
      <w:r>
        <w:t>Connect w</w:t>
      </w:r>
      <w:proofErr w:type="spellStart"/>
      <w:r>
        <w:t>ith</w:t>
      </w:r>
      <w:proofErr w:type="spellEnd"/>
      <w:r>
        <w:t xml:space="preserve"> Philips</w:t>
      </w:r>
    </w:p>
    <w:p w14:paraId="296FD2F4" w14:textId="77777777" w:rsidR="002D63E5" w:rsidRDefault="002D63E5" w:rsidP="002D63E5"/>
    <w:p w14:paraId="41FCAD70" w14:textId="77777777" w:rsidR="002D63E5" w:rsidRDefault="002D63E5" w:rsidP="002D63E5"/>
    <w:p w14:paraId="15967084" w14:textId="77777777" w:rsidR="002D63E5" w:rsidRDefault="002D63E5" w:rsidP="002D63E5"/>
    <w:p w14:paraId="47672EBA" w14:textId="77777777" w:rsidR="002D63E5" w:rsidRDefault="002D63E5" w:rsidP="002D63E5"/>
    <w:p w14:paraId="5C7866F1" w14:textId="77777777" w:rsidR="002D63E5" w:rsidRDefault="002D63E5" w:rsidP="002D63E5">
      <w:r>
        <w:t> </w:t>
      </w:r>
    </w:p>
    <w:p w14:paraId="12120F6F" w14:textId="77777777" w:rsidR="002D63E5" w:rsidRDefault="002D63E5" w:rsidP="002D63E5"/>
    <w:p w14:paraId="2BF92B4B" w14:textId="59E6CDAB" w:rsidR="007A11F0" w:rsidRDefault="002D63E5" w:rsidP="002D63E5">
      <w:r>
        <w:t xml:space="preserve">The </w:t>
      </w:r>
      <w:proofErr w:type="spellStart"/>
      <w:r>
        <w:t>information</w:t>
      </w:r>
      <w:proofErr w:type="spellEnd"/>
      <w:r>
        <w:t xml:space="preserve"> </w:t>
      </w:r>
      <w:proofErr w:type="spellStart"/>
      <w:r>
        <w:t>contained</w:t>
      </w:r>
      <w:proofErr w:type="spellEnd"/>
      <w:r>
        <w:t xml:space="preserve"> in </w:t>
      </w:r>
      <w:proofErr w:type="spellStart"/>
      <w:r>
        <w:t>this</w:t>
      </w:r>
      <w:proofErr w:type="spellEnd"/>
      <w:r>
        <w:t xml:space="preserve"> </w:t>
      </w:r>
      <w:proofErr w:type="spellStart"/>
      <w:r>
        <w:t>message</w:t>
      </w:r>
      <w:proofErr w:type="spellEnd"/>
      <w:r>
        <w:t xml:space="preserve"> </w:t>
      </w:r>
      <w:proofErr w:type="spellStart"/>
      <w:r>
        <w:t>may</w:t>
      </w:r>
      <w:proofErr w:type="spellEnd"/>
      <w:r>
        <w:t xml:space="preserve"> </w:t>
      </w:r>
      <w:proofErr w:type="spellStart"/>
      <w:r>
        <w:t>be</w:t>
      </w:r>
      <w:proofErr w:type="spellEnd"/>
      <w:r>
        <w:t xml:space="preserve"> </w:t>
      </w:r>
      <w:proofErr w:type="spellStart"/>
      <w:r>
        <w:t>confidential</w:t>
      </w:r>
      <w:proofErr w:type="spellEnd"/>
      <w:r>
        <w:t xml:space="preserve"> </w:t>
      </w:r>
      <w:proofErr w:type="spellStart"/>
      <w:r>
        <w:t>and</w:t>
      </w:r>
      <w:proofErr w:type="spellEnd"/>
      <w:r>
        <w:t xml:space="preserve"> </w:t>
      </w:r>
      <w:proofErr w:type="spellStart"/>
      <w:r>
        <w:t>legally</w:t>
      </w:r>
      <w:proofErr w:type="spellEnd"/>
      <w:r>
        <w:t xml:space="preserve"> </w:t>
      </w:r>
      <w:proofErr w:type="spellStart"/>
      <w:r>
        <w:t>protected</w:t>
      </w:r>
      <w:proofErr w:type="spellEnd"/>
      <w:r>
        <w:t xml:space="preserve"> </w:t>
      </w:r>
      <w:proofErr w:type="spellStart"/>
      <w:r>
        <w:t>under</w:t>
      </w:r>
      <w:proofErr w:type="spellEnd"/>
      <w:r>
        <w:t xml:space="preserve"> </w:t>
      </w:r>
      <w:proofErr w:type="spellStart"/>
      <w:r>
        <w:t>applicable</w:t>
      </w:r>
      <w:proofErr w:type="spellEnd"/>
      <w:r>
        <w:t xml:space="preserve"> </w:t>
      </w:r>
      <w:proofErr w:type="spellStart"/>
      <w:r>
        <w:t>law</w:t>
      </w:r>
      <w:proofErr w:type="spellEnd"/>
      <w:r>
        <w:t xml:space="preserve">. The </w:t>
      </w:r>
      <w:proofErr w:type="spellStart"/>
      <w:r>
        <w:t>message</w:t>
      </w:r>
      <w:proofErr w:type="spellEnd"/>
      <w:r>
        <w:t xml:space="preserve"> </w:t>
      </w:r>
      <w:proofErr w:type="spellStart"/>
      <w:r>
        <w:t>is</w:t>
      </w:r>
      <w:proofErr w:type="spellEnd"/>
      <w:r>
        <w:t xml:space="preserve"> </w:t>
      </w:r>
      <w:proofErr w:type="spellStart"/>
      <w:r>
        <w:t>intended</w:t>
      </w:r>
      <w:proofErr w:type="spellEnd"/>
      <w:r>
        <w:t xml:space="preserve"> </w:t>
      </w:r>
      <w:proofErr w:type="spellStart"/>
      <w:r>
        <w:t>solely</w:t>
      </w:r>
      <w:proofErr w:type="spellEnd"/>
      <w:r>
        <w:t xml:space="preserve"> for </w:t>
      </w:r>
      <w:proofErr w:type="spellStart"/>
      <w:r>
        <w:t>the</w:t>
      </w:r>
      <w:proofErr w:type="spellEnd"/>
      <w:r>
        <w:t xml:space="preserve"> </w:t>
      </w:r>
      <w:proofErr w:type="spellStart"/>
      <w:r>
        <w:t>addressee</w:t>
      </w:r>
      <w:proofErr w:type="spellEnd"/>
      <w:r>
        <w:t xml:space="preserve">(s). </w:t>
      </w:r>
      <w:proofErr w:type="spellStart"/>
      <w:r>
        <w:t>If</w:t>
      </w:r>
      <w:proofErr w:type="spellEnd"/>
      <w:r>
        <w:t xml:space="preserve"> </w:t>
      </w:r>
      <w:proofErr w:type="spellStart"/>
      <w:r>
        <w:t>you</w:t>
      </w:r>
      <w:proofErr w:type="spellEnd"/>
      <w:r>
        <w:t xml:space="preserve"> are </w:t>
      </w:r>
      <w:proofErr w:type="spellStart"/>
      <w:r>
        <w:t>not</w:t>
      </w:r>
      <w:proofErr w:type="spellEnd"/>
      <w:r>
        <w:t xml:space="preserve"> </w:t>
      </w:r>
      <w:proofErr w:type="spellStart"/>
      <w:r>
        <w:t>the</w:t>
      </w:r>
      <w:proofErr w:type="spellEnd"/>
      <w:r>
        <w:t xml:space="preserve"> </w:t>
      </w:r>
      <w:proofErr w:type="spellStart"/>
      <w:r>
        <w:t>intended</w:t>
      </w:r>
      <w:proofErr w:type="spellEnd"/>
      <w:r>
        <w:t xml:space="preserve"> </w:t>
      </w:r>
      <w:proofErr w:type="spellStart"/>
      <w:r>
        <w:t>recipient</w:t>
      </w:r>
      <w:proofErr w:type="spellEnd"/>
      <w:r>
        <w:t xml:space="preserve">, </w:t>
      </w:r>
      <w:proofErr w:type="spellStart"/>
      <w:r>
        <w:t>you</w:t>
      </w:r>
      <w:proofErr w:type="spellEnd"/>
      <w:r>
        <w:t xml:space="preserve"> are </w:t>
      </w:r>
      <w:proofErr w:type="spellStart"/>
      <w:r>
        <w:t>hereby</w:t>
      </w:r>
      <w:proofErr w:type="spellEnd"/>
      <w:r>
        <w:t xml:space="preserve"> </w:t>
      </w:r>
      <w:proofErr w:type="spellStart"/>
      <w:r>
        <w:t>notified</w:t>
      </w:r>
      <w:proofErr w:type="spellEnd"/>
      <w:r>
        <w:t xml:space="preserve"> </w:t>
      </w:r>
      <w:proofErr w:type="spellStart"/>
      <w:r>
        <w:t>that</w:t>
      </w:r>
      <w:proofErr w:type="spellEnd"/>
      <w:r>
        <w:t xml:space="preserve"> </w:t>
      </w:r>
      <w:proofErr w:type="spellStart"/>
      <w:r>
        <w:t>any</w:t>
      </w:r>
      <w:proofErr w:type="spellEnd"/>
      <w:r>
        <w:t xml:space="preserve"> use, </w:t>
      </w:r>
      <w:proofErr w:type="spellStart"/>
      <w:r>
        <w:t>forwarding</w:t>
      </w:r>
      <w:proofErr w:type="spellEnd"/>
      <w:r>
        <w:t xml:space="preserve">, </w:t>
      </w:r>
      <w:proofErr w:type="spellStart"/>
      <w:r>
        <w:t>dissemination</w:t>
      </w:r>
      <w:proofErr w:type="spellEnd"/>
      <w:r>
        <w:t xml:space="preserve">, </w:t>
      </w:r>
      <w:proofErr w:type="spellStart"/>
      <w:r>
        <w:t>or</w:t>
      </w:r>
      <w:proofErr w:type="spellEnd"/>
      <w:r>
        <w:t xml:space="preserve"> </w:t>
      </w:r>
      <w:proofErr w:type="spellStart"/>
      <w:r>
        <w:t>reproduction</w:t>
      </w:r>
      <w:proofErr w:type="spellEnd"/>
      <w:r>
        <w:t xml:space="preserve"> </w:t>
      </w:r>
      <w:proofErr w:type="spellStart"/>
      <w:r>
        <w:t>of</w:t>
      </w:r>
      <w:proofErr w:type="spellEnd"/>
      <w:r>
        <w:t xml:space="preserve"> </w:t>
      </w:r>
      <w:proofErr w:type="spellStart"/>
      <w:r>
        <w:t>this</w:t>
      </w:r>
      <w:proofErr w:type="spellEnd"/>
      <w:r>
        <w:t xml:space="preserve"> </w:t>
      </w:r>
      <w:proofErr w:type="spellStart"/>
      <w:r>
        <w:t>message</w:t>
      </w:r>
      <w:proofErr w:type="spellEnd"/>
      <w:r>
        <w:t xml:space="preserve"> </w:t>
      </w:r>
      <w:proofErr w:type="spellStart"/>
      <w:r>
        <w:t>is</w:t>
      </w:r>
      <w:proofErr w:type="spellEnd"/>
      <w:r>
        <w:t xml:space="preserve"> </w:t>
      </w:r>
      <w:proofErr w:type="spellStart"/>
      <w:r>
        <w:t>strictly</w:t>
      </w:r>
      <w:proofErr w:type="spellEnd"/>
      <w:r>
        <w:t xml:space="preserve"> </w:t>
      </w:r>
      <w:proofErr w:type="spellStart"/>
      <w:r>
        <w:t>prohibited</w:t>
      </w:r>
      <w:proofErr w:type="spellEnd"/>
      <w:r>
        <w:t xml:space="preserve"> </w:t>
      </w:r>
      <w:proofErr w:type="spellStart"/>
      <w:r>
        <w:t>and</w:t>
      </w:r>
      <w:proofErr w:type="spellEnd"/>
      <w:r>
        <w:t xml:space="preserve"> </w:t>
      </w:r>
      <w:proofErr w:type="spellStart"/>
      <w:r>
        <w:t>may</w:t>
      </w:r>
      <w:proofErr w:type="spellEnd"/>
      <w:r>
        <w:t xml:space="preserve"> </w:t>
      </w:r>
      <w:proofErr w:type="spellStart"/>
      <w:r>
        <w:t>be</w:t>
      </w:r>
      <w:proofErr w:type="spellEnd"/>
      <w:r>
        <w:t xml:space="preserve"> </w:t>
      </w:r>
      <w:proofErr w:type="spellStart"/>
      <w:r>
        <w:t>unlawful</w:t>
      </w:r>
      <w:proofErr w:type="spellEnd"/>
      <w:r>
        <w:t xml:space="preserve">. </w:t>
      </w:r>
      <w:proofErr w:type="spellStart"/>
      <w:r>
        <w:t>If</w:t>
      </w:r>
      <w:proofErr w:type="spellEnd"/>
      <w:r>
        <w:t xml:space="preserve"> </w:t>
      </w:r>
      <w:proofErr w:type="spellStart"/>
      <w:r>
        <w:t>you</w:t>
      </w:r>
      <w:proofErr w:type="spellEnd"/>
      <w:r>
        <w:t xml:space="preserve"> are </w:t>
      </w:r>
      <w:proofErr w:type="spellStart"/>
      <w:r>
        <w:t>not</w:t>
      </w:r>
      <w:proofErr w:type="spellEnd"/>
      <w:r>
        <w:t xml:space="preserve"> </w:t>
      </w:r>
      <w:proofErr w:type="spellStart"/>
      <w:r>
        <w:t>the</w:t>
      </w:r>
      <w:proofErr w:type="spellEnd"/>
      <w:r>
        <w:t xml:space="preserve"> </w:t>
      </w:r>
      <w:proofErr w:type="spellStart"/>
      <w:r>
        <w:t>intended</w:t>
      </w:r>
      <w:proofErr w:type="spellEnd"/>
      <w:r>
        <w:t xml:space="preserve"> </w:t>
      </w:r>
      <w:proofErr w:type="spellStart"/>
      <w:r>
        <w:t>recipient</w:t>
      </w:r>
      <w:proofErr w:type="spellEnd"/>
      <w:r>
        <w:t xml:space="preserve">, </w:t>
      </w:r>
      <w:proofErr w:type="spellStart"/>
      <w:r>
        <w:t>please</w:t>
      </w:r>
      <w:proofErr w:type="spellEnd"/>
      <w:r>
        <w:t xml:space="preserve"> </w:t>
      </w:r>
      <w:proofErr w:type="spellStart"/>
      <w:r>
        <w:t>contact</w:t>
      </w:r>
      <w:proofErr w:type="spellEnd"/>
      <w:r>
        <w:t xml:space="preserve"> </w:t>
      </w:r>
      <w:proofErr w:type="spellStart"/>
      <w:r>
        <w:t>the</w:t>
      </w:r>
      <w:proofErr w:type="spellEnd"/>
      <w:r>
        <w:t xml:space="preserve"> </w:t>
      </w:r>
      <w:proofErr w:type="spellStart"/>
      <w:r>
        <w:t>sender</w:t>
      </w:r>
      <w:proofErr w:type="spellEnd"/>
      <w:r>
        <w:t xml:space="preserve"> </w:t>
      </w:r>
      <w:proofErr w:type="spellStart"/>
      <w:r>
        <w:t>by</w:t>
      </w:r>
      <w:proofErr w:type="spellEnd"/>
      <w:r>
        <w:t xml:space="preserve"> </w:t>
      </w:r>
      <w:proofErr w:type="spellStart"/>
      <w:r>
        <w:t>return</w:t>
      </w:r>
      <w:proofErr w:type="spellEnd"/>
      <w:r>
        <w:t xml:space="preserve"> e-mail </w:t>
      </w:r>
      <w:proofErr w:type="spellStart"/>
      <w:r>
        <w:t>and</w:t>
      </w:r>
      <w:proofErr w:type="spellEnd"/>
      <w:r>
        <w:t xml:space="preserve"> </w:t>
      </w:r>
      <w:proofErr w:type="spellStart"/>
      <w:r>
        <w:t>destroy</w:t>
      </w:r>
      <w:proofErr w:type="spellEnd"/>
      <w:r>
        <w:t xml:space="preserve"> </w:t>
      </w:r>
      <w:proofErr w:type="spellStart"/>
      <w:r>
        <w:t>all</w:t>
      </w:r>
      <w:proofErr w:type="spellEnd"/>
      <w:r>
        <w:t xml:space="preserve"> copies </w:t>
      </w:r>
      <w:proofErr w:type="spellStart"/>
      <w:r>
        <w:t>of</w:t>
      </w:r>
      <w:proofErr w:type="spellEnd"/>
      <w:r>
        <w:t xml:space="preserve"> </w:t>
      </w:r>
      <w:proofErr w:type="spellStart"/>
      <w:r>
        <w:t>the</w:t>
      </w:r>
      <w:proofErr w:type="spellEnd"/>
      <w:r>
        <w:t xml:space="preserve"> original </w:t>
      </w:r>
      <w:proofErr w:type="spellStart"/>
      <w:r>
        <w:t>message</w:t>
      </w:r>
      <w:proofErr w:type="spellEnd"/>
      <w:r>
        <w:t>.</w:t>
      </w:r>
    </w:p>
    <w:sectPr w:rsidR="007A11F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55F"/>
    <w:rsid w:val="0002266E"/>
    <w:rsid w:val="00134F0A"/>
    <w:rsid w:val="001D3FAE"/>
    <w:rsid w:val="002D04C1"/>
    <w:rsid w:val="002D63E5"/>
    <w:rsid w:val="007A11F0"/>
    <w:rsid w:val="00DE4984"/>
    <w:rsid w:val="00ED40D3"/>
    <w:rsid w:val="00FE155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6ACC8"/>
  <w15:chartTrackingRefBased/>
  <w15:docId w15:val="{A77B0888-098F-4026-B436-C351D16EC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before="120" w:after="120" w:line="360" w:lineRule="auto"/>
        <w:ind w:left="5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style>
  <w:style w:type="paragraph" w:styleId="Ttulo1">
    <w:name w:val="heading 1"/>
    <w:basedOn w:val="Normal"/>
    <w:next w:val="Normal"/>
    <w:link w:val="Ttulo1Char"/>
    <w:uiPriority w:val="9"/>
    <w:qFormat/>
    <w:rsid w:val="00FE155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FE155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FE155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FE155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FE155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FE155F"/>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FE155F"/>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FE155F"/>
    <w:pPr>
      <w:keepNext/>
      <w:keepLines/>
      <w:spacing w:before="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FE155F"/>
    <w:pPr>
      <w:keepNext/>
      <w:keepLines/>
      <w:spacing w:before="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E155F"/>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FE155F"/>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FE155F"/>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FE155F"/>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FE155F"/>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FE155F"/>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FE155F"/>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FE155F"/>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FE155F"/>
    <w:rPr>
      <w:rFonts w:eastAsiaTheme="majorEastAsia" w:cstheme="majorBidi"/>
      <w:color w:val="272727" w:themeColor="text1" w:themeTint="D8"/>
    </w:rPr>
  </w:style>
  <w:style w:type="paragraph" w:styleId="Ttulo">
    <w:name w:val="Title"/>
    <w:basedOn w:val="Normal"/>
    <w:next w:val="Normal"/>
    <w:link w:val="TtuloChar"/>
    <w:uiPriority w:val="10"/>
    <w:qFormat/>
    <w:rsid w:val="00FE155F"/>
    <w:pPr>
      <w:spacing w:before="0"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FE155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FE155F"/>
    <w:pPr>
      <w:numPr>
        <w:ilvl w:val="1"/>
      </w:numPr>
      <w:spacing w:after="160"/>
      <w:ind w:left="510"/>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FE155F"/>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FE155F"/>
    <w:pPr>
      <w:spacing w:before="160" w:after="160"/>
      <w:jc w:val="center"/>
    </w:pPr>
    <w:rPr>
      <w:i/>
      <w:iCs/>
      <w:color w:val="404040" w:themeColor="text1" w:themeTint="BF"/>
    </w:rPr>
  </w:style>
  <w:style w:type="character" w:customStyle="1" w:styleId="CitaoChar">
    <w:name w:val="Citação Char"/>
    <w:basedOn w:val="Fontepargpadro"/>
    <w:link w:val="Citao"/>
    <w:uiPriority w:val="29"/>
    <w:rsid w:val="00FE155F"/>
    <w:rPr>
      <w:i/>
      <w:iCs/>
      <w:color w:val="404040" w:themeColor="text1" w:themeTint="BF"/>
    </w:rPr>
  </w:style>
  <w:style w:type="paragraph" w:styleId="PargrafodaLista">
    <w:name w:val="List Paragraph"/>
    <w:basedOn w:val="Normal"/>
    <w:uiPriority w:val="34"/>
    <w:qFormat/>
    <w:rsid w:val="00FE155F"/>
    <w:pPr>
      <w:ind w:left="720"/>
      <w:contextualSpacing/>
    </w:pPr>
  </w:style>
  <w:style w:type="character" w:styleId="nfaseIntensa">
    <w:name w:val="Intense Emphasis"/>
    <w:basedOn w:val="Fontepargpadro"/>
    <w:uiPriority w:val="21"/>
    <w:qFormat/>
    <w:rsid w:val="00FE155F"/>
    <w:rPr>
      <w:i/>
      <w:iCs/>
      <w:color w:val="2F5496" w:themeColor="accent1" w:themeShade="BF"/>
    </w:rPr>
  </w:style>
  <w:style w:type="paragraph" w:styleId="CitaoIntensa">
    <w:name w:val="Intense Quote"/>
    <w:basedOn w:val="Normal"/>
    <w:next w:val="Normal"/>
    <w:link w:val="CitaoIntensaChar"/>
    <w:uiPriority w:val="30"/>
    <w:qFormat/>
    <w:rsid w:val="00FE155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FE155F"/>
    <w:rPr>
      <w:i/>
      <w:iCs/>
      <w:color w:val="2F5496" w:themeColor="accent1" w:themeShade="BF"/>
    </w:rPr>
  </w:style>
  <w:style w:type="character" w:styleId="RefernciaIntensa">
    <w:name w:val="Intense Reference"/>
    <w:basedOn w:val="Fontepargpadro"/>
    <w:uiPriority w:val="32"/>
    <w:qFormat/>
    <w:rsid w:val="00FE155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357</Words>
  <Characters>1934</Characters>
  <Application>Microsoft Office Word</Application>
  <DocSecurity>0</DocSecurity>
  <Lines>16</Lines>
  <Paragraphs>4</Paragraphs>
  <ScaleCrop>false</ScaleCrop>
  <Company/>
  <LinksUpToDate>false</LinksUpToDate>
  <CharactersWithSpaces>2287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2025-02-11T12:54:00Z</dcterms:created>
  <dcterms:modified xsi:type="dcterms:W3CDTF">2025-02-11T12:55:00Z</dcterms:modified>
</cp:coreProperties>
</file>